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E19" w:rsidRDefault="00FA1BC7" w:rsidP="00FA1BC7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FA1BC7">
        <w:rPr>
          <w:rFonts w:asciiTheme="majorBidi" w:hAnsiTheme="majorBidi" w:cstheme="majorBidi"/>
          <w:b/>
          <w:bCs/>
          <w:sz w:val="28"/>
          <w:szCs w:val="28"/>
          <w:lang w:bidi="ar-IQ"/>
        </w:rPr>
        <w:t>Growth disturbance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:rsidR="00107DC1" w:rsidRPr="00107DC1" w:rsidRDefault="00107DC1" w:rsidP="00107DC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107DC1">
        <w:rPr>
          <w:rFonts w:asciiTheme="majorBidi" w:hAnsiTheme="majorBidi" w:cstheme="majorBidi"/>
          <w:sz w:val="28"/>
          <w:szCs w:val="28"/>
          <w:lang w:bidi="ar-IQ"/>
        </w:rPr>
        <w:t>Which classified into:</w:t>
      </w:r>
    </w:p>
    <w:p w:rsidR="00107DC1" w:rsidRDefault="00E3064E" w:rsidP="00107DC1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I</w:t>
      </w:r>
      <w:r w:rsidR="00107DC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- Developmental defect: </w:t>
      </w:r>
      <w:r w:rsidR="00107DC1" w:rsidRPr="00107DC1">
        <w:rPr>
          <w:rFonts w:asciiTheme="majorBidi" w:hAnsiTheme="majorBidi" w:cstheme="majorBidi"/>
          <w:sz w:val="28"/>
          <w:szCs w:val="28"/>
          <w:lang w:bidi="ar-IQ"/>
        </w:rPr>
        <w:t>include</w:t>
      </w:r>
    </w:p>
    <w:p w:rsidR="00107DC1" w:rsidRPr="00107DC1" w:rsidRDefault="008D7352" w:rsidP="00107DC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1- </w:t>
      </w:r>
      <w:r w:rsidR="0028575F" w:rsidRPr="008D7352">
        <w:rPr>
          <w:rFonts w:asciiTheme="majorBidi" w:hAnsiTheme="majorBidi" w:cstheme="majorBidi"/>
          <w:b/>
          <w:bCs/>
          <w:i/>
          <w:iCs/>
          <w:sz w:val="28"/>
          <w:szCs w:val="28"/>
        </w:rPr>
        <w:t>Agenesis</w:t>
      </w:r>
      <w:r w:rsidR="00107DC1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107DC1" w:rsidRPr="00107DC1">
        <w:rPr>
          <w:rFonts w:asciiTheme="majorBidi" w:hAnsiTheme="majorBidi" w:cstheme="majorBidi"/>
          <w:sz w:val="28"/>
          <w:szCs w:val="28"/>
        </w:rPr>
        <w:t xml:space="preserve">Means </w:t>
      </w:r>
      <w:r w:rsidR="0028575F" w:rsidRPr="00107DC1">
        <w:rPr>
          <w:rFonts w:asciiTheme="majorBidi" w:hAnsiTheme="majorBidi" w:cstheme="majorBidi"/>
          <w:sz w:val="28"/>
          <w:szCs w:val="28"/>
        </w:rPr>
        <w:t>complete absence of an organ</w:t>
      </w:r>
      <w:r w:rsidR="00107DC1" w:rsidRPr="00107DC1">
        <w:rPr>
          <w:rFonts w:asciiTheme="majorBidi" w:hAnsiTheme="majorBidi" w:cstheme="majorBidi"/>
          <w:i/>
          <w:iCs/>
          <w:sz w:val="28"/>
          <w:szCs w:val="28"/>
        </w:rPr>
        <w:t>.</w:t>
      </w:r>
    </w:p>
    <w:p w:rsidR="00747E19" w:rsidRPr="00107DC1" w:rsidRDefault="00107DC1" w:rsidP="00F5493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2- </w:t>
      </w:r>
      <w:r w:rsidR="0028575F" w:rsidRPr="008D7352">
        <w:rPr>
          <w:rFonts w:asciiTheme="majorBidi" w:hAnsiTheme="majorBidi" w:cstheme="majorBidi"/>
          <w:b/>
          <w:bCs/>
          <w:i/>
          <w:iCs/>
          <w:sz w:val="28"/>
          <w:szCs w:val="28"/>
        </w:rPr>
        <w:t>Aplasia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107DC1">
        <w:rPr>
          <w:rFonts w:asciiTheme="majorBidi" w:hAnsiTheme="majorBidi" w:cstheme="majorBidi"/>
          <w:sz w:val="28"/>
          <w:szCs w:val="28"/>
        </w:rPr>
        <w:t xml:space="preserve">Means </w:t>
      </w:r>
      <w:r w:rsidR="0028575F" w:rsidRPr="00107DC1">
        <w:rPr>
          <w:rFonts w:asciiTheme="majorBidi" w:hAnsiTheme="majorBidi" w:cstheme="majorBidi"/>
          <w:sz w:val="28"/>
          <w:szCs w:val="28"/>
        </w:rPr>
        <w:t xml:space="preserve">complete failure of </w:t>
      </w:r>
      <w:r w:rsidR="00EB2C83">
        <w:rPr>
          <w:rFonts w:asciiTheme="majorBidi" w:hAnsiTheme="majorBidi" w:cstheme="majorBidi"/>
          <w:sz w:val="28"/>
          <w:szCs w:val="28"/>
        </w:rPr>
        <w:t>organ</w:t>
      </w:r>
      <w:r w:rsidR="0028575F" w:rsidRPr="00107DC1">
        <w:rPr>
          <w:rFonts w:asciiTheme="majorBidi" w:hAnsiTheme="majorBidi" w:cstheme="majorBidi"/>
          <w:sz w:val="28"/>
          <w:szCs w:val="28"/>
        </w:rPr>
        <w:t xml:space="preserve"> to grow (failure of development)</w:t>
      </w:r>
      <w:r w:rsidRPr="00107DC1">
        <w:rPr>
          <w:rFonts w:asciiTheme="majorBidi" w:hAnsiTheme="majorBidi" w:cstheme="majorBidi"/>
          <w:sz w:val="28"/>
          <w:szCs w:val="28"/>
        </w:rPr>
        <w:t>.</w:t>
      </w:r>
    </w:p>
    <w:p w:rsidR="008D7352" w:rsidRDefault="00107DC1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208280</wp:posOffset>
            </wp:positionV>
            <wp:extent cx="2175510" cy="1931670"/>
            <wp:effectExtent l="19050" t="0" r="0" b="0"/>
            <wp:wrapThrough wrapText="bothSides">
              <wp:wrapPolygon edited="0">
                <wp:start x="-189" y="0"/>
                <wp:lineTo x="-189" y="21302"/>
                <wp:lineTo x="21562" y="21302"/>
                <wp:lineTo x="21562" y="0"/>
                <wp:lineTo x="-189" y="0"/>
              </wp:wrapPolygon>
            </wp:wrapThrough>
            <wp:docPr id="4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352" w:rsidRDefault="008D7352" w:rsidP="00107DC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7352" w:rsidRDefault="00107DC1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D7352" w:rsidRDefault="00107DC1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Dental Aplasia</w:t>
      </w: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7352" w:rsidRDefault="00107DC1" w:rsidP="00107DC1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107DC1" w:rsidRPr="00107DC1" w:rsidRDefault="00107DC1" w:rsidP="00107DC1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107DC1">
        <w:rPr>
          <w:rFonts w:asciiTheme="majorBidi" w:hAnsiTheme="majorBidi" w:cstheme="majorBidi"/>
          <w:b/>
          <w:bCs/>
          <w:sz w:val="28"/>
          <w:szCs w:val="28"/>
        </w:rPr>
        <w:t>3- Hypoplasia</w:t>
      </w:r>
      <w:r w:rsidRPr="00107DC1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I</w:t>
      </w:r>
      <w:r w:rsidRPr="00107DC1">
        <w:rPr>
          <w:rFonts w:asciiTheme="majorBidi" w:hAnsiTheme="majorBidi" w:cstheme="majorBidi"/>
          <w:sz w:val="28"/>
          <w:szCs w:val="28"/>
        </w:rPr>
        <w:t>ts mean f</w:t>
      </w:r>
      <w:r w:rsidR="0028575F" w:rsidRPr="00107DC1">
        <w:rPr>
          <w:rFonts w:asciiTheme="majorBidi" w:hAnsiTheme="majorBidi" w:cstheme="majorBidi"/>
          <w:sz w:val="28"/>
          <w:szCs w:val="28"/>
        </w:rPr>
        <w:t>ailure of an organ to reach normal size</w:t>
      </w:r>
      <w:r w:rsidRPr="00107DC1">
        <w:rPr>
          <w:rFonts w:asciiTheme="majorBidi" w:hAnsiTheme="majorBidi" w:cstheme="majorBidi"/>
          <w:sz w:val="28"/>
          <w:szCs w:val="28"/>
        </w:rPr>
        <w:t>, which o</w:t>
      </w:r>
      <w:r w:rsidR="0028575F" w:rsidRPr="00107DC1">
        <w:rPr>
          <w:rFonts w:asciiTheme="majorBidi" w:hAnsiTheme="majorBidi" w:cstheme="majorBidi"/>
          <w:sz w:val="28"/>
          <w:szCs w:val="28"/>
        </w:rPr>
        <w:t>ccupies the spectrum between aplasia and normal development</w:t>
      </w:r>
      <w:r w:rsidR="00AB6D29">
        <w:rPr>
          <w:rFonts w:asciiTheme="majorBidi" w:hAnsiTheme="majorBidi" w:cstheme="majorBidi"/>
          <w:sz w:val="28"/>
          <w:szCs w:val="28"/>
        </w:rPr>
        <w:t xml:space="preserve"> for example renal hypoplasia and t</w:t>
      </w:r>
      <w:r w:rsidRPr="00107DC1">
        <w:rPr>
          <w:rFonts w:asciiTheme="majorBidi" w:hAnsiTheme="majorBidi" w:cstheme="majorBidi"/>
          <w:sz w:val="28"/>
          <w:szCs w:val="28"/>
        </w:rPr>
        <w:t xml:space="preserve">esticular hypoplasia. </w:t>
      </w:r>
    </w:p>
    <w:p w:rsidR="00107DC1" w:rsidRPr="00675A48" w:rsidRDefault="00107DC1" w:rsidP="00675A48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107DC1">
        <w:rPr>
          <w:rFonts w:asciiTheme="majorBidi" w:hAnsiTheme="majorBidi" w:cstheme="majorBidi"/>
          <w:sz w:val="28"/>
          <w:szCs w:val="28"/>
        </w:rPr>
        <w:t xml:space="preserve">Histological feature </w:t>
      </w:r>
      <w:r w:rsidR="00AB6D29">
        <w:rPr>
          <w:rFonts w:asciiTheme="majorBidi" w:hAnsiTheme="majorBidi" w:cstheme="majorBidi"/>
          <w:sz w:val="28"/>
          <w:szCs w:val="28"/>
        </w:rPr>
        <w:t>presence of immature or embryonal</w:t>
      </w:r>
      <w:r w:rsidR="0028575F" w:rsidRPr="00107DC1">
        <w:rPr>
          <w:rFonts w:asciiTheme="majorBidi" w:hAnsiTheme="majorBidi" w:cstheme="majorBidi"/>
          <w:sz w:val="28"/>
          <w:szCs w:val="28"/>
        </w:rPr>
        <w:t xml:space="preserve"> tissue as a result of interruption in differentiation to normal mature cells</w:t>
      </w:r>
      <w:r w:rsidRPr="00107DC1">
        <w:rPr>
          <w:rFonts w:asciiTheme="majorBidi" w:hAnsiTheme="majorBidi" w:cstheme="majorBidi"/>
          <w:sz w:val="28"/>
          <w:szCs w:val="28"/>
        </w:rPr>
        <w:t>.</w:t>
      </w:r>
    </w:p>
    <w:p w:rsidR="00675A48" w:rsidRDefault="00107DC1" w:rsidP="00675A48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II- Acquired defect</w:t>
      </w:r>
      <w:r w:rsidR="00675A48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675A48" w:rsidRPr="00675A48">
        <w:rPr>
          <w:rFonts w:asciiTheme="majorBidi" w:hAnsiTheme="majorBidi" w:cstheme="majorBidi"/>
          <w:sz w:val="28"/>
          <w:szCs w:val="28"/>
        </w:rPr>
        <w:t>which include</w:t>
      </w:r>
      <w:r w:rsidR="003931C0">
        <w:rPr>
          <w:rFonts w:asciiTheme="majorBidi" w:hAnsiTheme="majorBidi" w:cstheme="majorBidi"/>
          <w:sz w:val="28"/>
          <w:szCs w:val="28"/>
        </w:rPr>
        <w:t>d</w:t>
      </w:r>
      <w:r w:rsidR="003931C0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75A48" w:rsidRDefault="00675A48" w:rsidP="00675A48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="0028575F" w:rsidRPr="00675A48">
        <w:rPr>
          <w:rFonts w:asciiTheme="majorBidi" w:hAnsiTheme="majorBidi" w:cstheme="majorBidi"/>
          <w:b/>
          <w:bCs/>
          <w:sz w:val="28"/>
          <w:szCs w:val="28"/>
        </w:rPr>
        <w:t>Atrophy</w:t>
      </w:r>
    </w:p>
    <w:p w:rsidR="00675A48" w:rsidRDefault="00675A48" w:rsidP="00675A48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28575F" w:rsidRPr="00675A48">
        <w:rPr>
          <w:rFonts w:asciiTheme="majorBidi" w:hAnsiTheme="majorBidi" w:cstheme="majorBidi"/>
          <w:b/>
          <w:bCs/>
          <w:sz w:val="28"/>
          <w:szCs w:val="28"/>
        </w:rPr>
        <w:t>Hypertrophy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675A48" w:rsidRDefault="00675A48" w:rsidP="00675A48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="0028575F" w:rsidRPr="00675A48">
        <w:rPr>
          <w:rFonts w:asciiTheme="majorBidi" w:hAnsiTheme="majorBidi" w:cstheme="majorBidi"/>
          <w:b/>
          <w:bCs/>
          <w:sz w:val="28"/>
          <w:szCs w:val="28"/>
        </w:rPr>
        <w:t>Hyperplasia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675A48" w:rsidRDefault="00675A48" w:rsidP="00675A48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="0028575F" w:rsidRPr="00675A48">
        <w:rPr>
          <w:rFonts w:asciiTheme="majorBidi" w:hAnsiTheme="majorBidi" w:cstheme="majorBidi"/>
          <w:b/>
          <w:bCs/>
          <w:sz w:val="28"/>
          <w:szCs w:val="28"/>
        </w:rPr>
        <w:t xml:space="preserve">Metaplasia </w:t>
      </w:r>
    </w:p>
    <w:p w:rsidR="00747E19" w:rsidRPr="00675A48" w:rsidRDefault="00675A48" w:rsidP="00675A48">
      <w:pPr>
        <w:tabs>
          <w:tab w:val="left" w:pos="4808"/>
        </w:tabs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5. </w:t>
      </w:r>
      <w:r w:rsidR="0028575F" w:rsidRPr="00675A48">
        <w:rPr>
          <w:rFonts w:asciiTheme="majorBidi" w:hAnsiTheme="majorBidi" w:cstheme="majorBidi"/>
          <w:b/>
          <w:bCs/>
          <w:sz w:val="28"/>
          <w:szCs w:val="28"/>
        </w:rPr>
        <w:t>Dysplasia</w:t>
      </w:r>
    </w:p>
    <w:p w:rsidR="00137E6D" w:rsidRDefault="00137E6D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</w:p>
    <w:p w:rsidR="00675A48" w:rsidRDefault="00675A48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1. Atrophy</w:t>
      </w:r>
      <w:r w:rsidRPr="00675A48"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</w:rPr>
        <w:t>Its mean d</w:t>
      </w:r>
      <w:r w:rsidR="0028575F" w:rsidRPr="00675A48">
        <w:rPr>
          <w:rFonts w:asciiTheme="majorBidi" w:hAnsiTheme="majorBidi" w:cstheme="majorBidi"/>
          <w:sz w:val="28"/>
          <w:szCs w:val="28"/>
        </w:rPr>
        <w:t xml:space="preserve">ecreased size of </w:t>
      </w:r>
      <w:r>
        <w:rPr>
          <w:rFonts w:asciiTheme="majorBidi" w:hAnsiTheme="majorBidi" w:cstheme="majorBidi"/>
          <w:sz w:val="28"/>
          <w:szCs w:val="28"/>
        </w:rPr>
        <w:t xml:space="preserve">an organ or tissue after it has </w:t>
      </w:r>
      <w:r w:rsidR="0028575F" w:rsidRPr="00675A48">
        <w:rPr>
          <w:rFonts w:asciiTheme="majorBidi" w:hAnsiTheme="majorBidi" w:cstheme="majorBidi"/>
          <w:sz w:val="28"/>
          <w:szCs w:val="28"/>
        </w:rPr>
        <w:t>achieved normal size caused</w:t>
      </w:r>
      <w:r>
        <w:rPr>
          <w:rFonts w:asciiTheme="majorBidi" w:hAnsiTheme="majorBidi" w:cstheme="majorBidi"/>
          <w:sz w:val="28"/>
          <w:szCs w:val="28"/>
        </w:rPr>
        <w:t xml:space="preserve"> by loss of cells (necrosis) or decreased cell size </w:t>
      </w:r>
      <w:r w:rsidR="0028575F" w:rsidRPr="00675A48">
        <w:rPr>
          <w:rFonts w:asciiTheme="majorBidi" w:hAnsiTheme="majorBidi" w:cstheme="majorBidi"/>
          <w:sz w:val="28"/>
          <w:szCs w:val="28"/>
        </w:rPr>
        <w:t>(cellular atrophy)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747E19" w:rsidRDefault="00675A48" w:rsidP="00AB6D29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tissue or </w:t>
      </w:r>
      <w:r w:rsidR="0028575F" w:rsidRPr="00675A48">
        <w:rPr>
          <w:rFonts w:asciiTheme="majorBidi" w:hAnsiTheme="majorBidi" w:cstheme="majorBidi"/>
          <w:sz w:val="28"/>
          <w:szCs w:val="28"/>
        </w:rPr>
        <w:t>organ atrophy resulting from red</w:t>
      </w:r>
      <w:r>
        <w:rPr>
          <w:rFonts w:asciiTheme="majorBidi" w:hAnsiTheme="majorBidi" w:cstheme="majorBidi"/>
          <w:sz w:val="28"/>
          <w:szCs w:val="28"/>
        </w:rPr>
        <w:t xml:space="preserve">uction in individual </w:t>
      </w:r>
      <w:r w:rsidR="0028575F" w:rsidRPr="00675A48">
        <w:rPr>
          <w:rFonts w:asciiTheme="majorBidi" w:hAnsiTheme="majorBidi" w:cstheme="majorBidi"/>
          <w:sz w:val="28"/>
          <w:szCs w:val="28"/>
        </w:rPr>
        <w:t>cell size is an adaptive response to altered demands on the cell, often a reduction in work load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  <w:r w:rsidRPr="00675A48">
        <w:rPr>
          <w:rFonts w:asciiTheme="majorBidi" w:hAnsiTheme="majorBidi" w:cstheme="majorBidi"/>
          <w:b/>
          <w:bCs/>
          <w:sz w:val="28"/>
          <w:szCs w:val="28"/>
        </w:rPr>
        <w:t>Causes of atrophy: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="0028575F" w:rsidRPr="00675A48">
        <w:rPr>
          <w:rFonts w:asciiTheme="majorBidi" w:hAnsiTheme="majorBidi" w:cstheme="majorBidi"/>
          <w:sz w:val="28"/>
          <w:szCs w:val="28"/>
        </w:rPr>
        <w:t>A reduction in work load (disuse atrophy)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28575F" w:rsidRPr="00675A48">
        <w:rPr>
          <w:rFonts w:asciiTheme="majorBidi" w:hAnsiTheme="majorBidi" w:cstheme="majorBidi"/>
          <w:sz w:val="28"/>
          <w:szCs w:val="28"/>
        </w:rPr>
        <w:t>Loss of innervation (denervation atrophy)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="0028575F" w:rsidRPr="00675A48">
        <w:rPr>
          <w:rFonts w:asciiTheme="majorBidi" w:hAnsiTheme="majorBidi" w:cstheme="majorBidi"/>
          <w:sz w:val="28"/>
          <w:szCs w:val="28"/>
        </w:rPr>
        <w:t>Loss of hormonal stimulation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="0028575F" w:rsidRPr="00675A48">
        <w:rPr>
          <w:rFonts w:asciiTheme="majorBidi" w:hAnsiTheme="majorBidi" w:cstheme="majorBidi"/>
          <w:sz w:val="28"/>
          <w:szCs w:val="28"/>
        </w:rPr>
        <w:t>Reduced blood supply (ischemia)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5. </w:t>
      </w:r>
      <w:r w:rsidR="0028575F" w:rsidRPr="00675A48">
        <w:rPr>
          <w:rFonts w:asciiTheme="majorBidi" w:hAnsiTheme="majorBidi" w:cstheme="majorBidi"/>
          <w:sz w:val="28"/>
          <w:szCs w:val="28"/>
        </w:rPr>
        <w:t>Inadequate nutrition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6. </w:t>
      </w:r>
      <w:r w:rsidR="0028575F" w:rsidRPr="00675A48">
        <w:rPr>
          <w:rFonts w:asciiTheme="majorBidi" w:hAnsiTheme="majorBidi" w:cstheme="majorBidi"/>
          <w:sz w:val="28"/>
          <w:szCs w:val="28"/>
        </w:rPr>
        <w:t>Aging (senile atrophy)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7. </w:t>
      </w:r>
      <w:r w:rsidR="0028575F" w:rsidRPr="00675A48">
        <w:rPr>
          <w:rFonts w:asciiTheme="majorBidi" w:hAnsiTheme="majorBidi" w:cstheme="majorBidi"/>
          <w:sz w:val="28"/>
          <w:szCs w:val="28"/>
        </w:rPr>
        <w:t>Pressure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201930</wp:posOffset>
            </wp:positionV>
            <wp:extent cx="2445385" cy="2504440"/>
            <wp:effectExtent l="19050" t="0" r="0" b="0"/>
            <wp:wrapThrough wrapText="bothSides">
              <wp:wrapPolygon edited="0">
                <wp:start x="-168" y="0"/>
                <wp:lineTo x="-168" y="21359"/>
                <wp:lineTo x="21538" y="21359"/>
                <wp:lineTo x="21538" y="0"/>
                <wp:lineTo x="-168" y="0"/>
              </wp:wrapPolygon>
            </wp:wrapThrough>
            <wp:docPr id="6" name="صورة 5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sz w:val="28"/>
          <w:szCs w:val="28"/>
        </w:rPr>
      </w:pPr>
    </w:p>
    <w:p w:rsidR="00675A48" w:rsidRDefault="00675A48" w:rsidP="00675A4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ind w:left="720" w:right="-199"/>
        <w:rPr>
          <w:rFonts w:asciiTheme="majorBidi" w:hAnsiTheme="majorBidi" w:cstheme="majorBidi"/>
          <w:sz w:val="28"/>
          <w:szCs w:val="28"/>
        </w:rPr>
      </w:pPr>
    </w:p>
    <w:p w:rsidR="008D7352" w:rsidRDefault="00675A48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Testicular atrophy</w:t>
      </w: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A1BC7" w:rsidRPr="00FA1BC7" w:rsidRDefault="00137E6D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2</w:t>
      </w:r>
      <w:r w:rsidR="00FA1BC7" w:rsidRPr="00FA1BC7">
        <w:rPr>
          <w:rFonts w:asciiTheme="majorBidi" w:hAnsiTheme="majorBidi" w:cstheme="majorBidi"/>
          <w:b/>
          <w:bCs/>
          <w:sz w:val="28"/>
          <w:szCs w:val="28"/>
        </w:rPr>
        <w:t>- Hypertrophy:</w:t>
      </w:r>
    </w:p>
    <w:p w:rsidR="00FC1421" w:rsidRPr="00AB6D29" w:rsidRDefault="00FA1BC7" w:rsidP="00FC142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B6D29">
        <w:rPr>
          <w:rFonts w:asciiTheme="majorBidi" w:hAnsiTheme="majorBidi" w:cstheme="majorBidi"/>
          <w:sz w:val="28"/>
          <w:szCs w:val="28"/>
        </w:rPr>
        <w:t xml:space="preserve">Hypertrophy is an increase in the size of cells resulting in increase in the size of the organ. </w:t>
      </w:r>
    </w:p>
    <w:p w:rsidR="00FA1BC7" w:rsidRPr="00FA1BC7" w:rsidRDefault="00FC1421" w:rsidP="00FC142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</w:t>
      </w:r>
      <w:r w:rsidR="00FA1BC7" w:rsidRPr="00FA1BC7">
        <w:rPr>
          <w:rFonts w:asciiTheme="majorBidi" w:hAnsiTheme="majorBidi" w:cstheme="majorBidi"/>
          <w:sz w:val="28"/>
          <w:szCs w:val="28"/>
        </w:rPr>
        <w:t xml:space="preserve">pure hypertrophy there are no new cells, just bigger cells containing increased amounts of structural proteins and organelles. </w:t>
      </w:r>
    </w:p>
    <w:p w:rsidR="00FA1BC7" w:rsidRPr="00FA1BC7" w:rsidRDefault="00FA1BC7" w:rsidP="00FA1BC7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B6D29">
        <w:rPr>
          <w:rFonts w:asciiTheme="majorBidi" w:hAnsiTheme="majorBidi" w:cstheme="majorBidi"/>
          <w:color w:val="000000"/>
          <w:sz w:val="28"/>
          <w:szCs w:val="28"/>
        </w:rPr>
        <w:t>Hypertrophy can be physiologic or pathologic</w:t>
      </w:r>
      <w:r w:rsidRPr="00FA1BC7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FA1BC7">
        <w:rPr>
          <w:rFonts w:asciiTheme="majorBidi" w:hAnsiTheme="majorBidi" w:cstheme="majorBidi"/>
          <w:color w:val="000000"/>
          <w:sz w:val="28"/>
          <w:szCs w:val="28"/>
        </w:rPr>
        <w:t>and is caused</w:t>
      </w:r>
      <w:r w:rsidRPr="00FA1BC7">
        <w:rPr>
          <w:rFonts w:asciiTheme="majorBidi" w:hAnsiTheme="majorBidi" w:cstheme="majorBidi"/>
          <w:sz w:val="28"/>
          <w:szCs w:val="28"/>
        </w:rPr>
        <w:t xml:space="preserve"> </w:t>
      </w:r>
      <w:r w:rsidRPr="00FA1BC7">
        <w:rPr>
          <w:rFonts w:asciiTheme="majorBidi" w:hAnsiTheme="majorBidi" w:cstheme="majorBidi"/>
          <w:color w:val="000000"/>
          <w:sz w:val="28"/>
          <w:szCs w:val="28"/>
        </w:rPr>
        <w:t>either by increased functional demand or by growth factor</w:t>
      </w:r>
      <w:r w:rsidRPr="00FA1BC7">
        <w:rPr>
          <w:rFonts w:asciiTheme="majorBidi" w:hAnsiTheme="majorBidi" w:cstheme="majorBidi"/>
          <w:sz w:val="28"/>
          <w:szCs w:val="28"/>
        </w:rPr>
        <w:t xml:space="preserve"> </w:t>
      </w:r>
      <w:r w:rsidRPr="00FA1BC7">
        <w:rPr>
          <w:rFonts w:asciiTheme="majorBidi" w:hAnsiTheme="majorBidi" w:cstheme="majorBidi"/>
          <w:color w:val="000000"/>
          <w:sz w:val="28"/>
          <w:szCs w:val="28"/>
        </w:rPr>
        <w:t>or hormonal stimulation.</w:t>
      </w:r>
    </w:p>
    <w:p w:rsidR="00FC1421" w:rsidRDefault="00FA1BC7" w:rsidP="00FC142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A1BC7">
        <w:rPr>
          <w:rFonts w:asciiTheme="majorBidi" w:hAnsiTheme="majorBidi" w:cstheme="majorBidi"/>
          <w:color w:val="000000"/>
          <w:sz w:val="28"/>
          <w:szCs w:val="28"/>
        </w:rPr>
        <w:t xml:space="preserve">The massive physiologic enlargement of the uterus during pregnancy occurs as a consequence of estrogen stimulated smooth muscle hypertrophy and smooth </w:t>
      </w:r>
      <w:r w:rsidR="00FC1421">
        <w:rPr>
          <w:rFonts w:asciiTheme="majorBidi" w:hAnsiTheme="majorBidi" w:cstheme="majorBidi"/>
          <w:color w:val="000000"/>
          <w:sz w:val="28"/>
          <w:szCs w:val="28"/>
        </w:rPr>
        <w:t>muscle hyperplasia.</w:t>
      </w:r>
    </w:p>
    <w:p w:rsidR="00FA1BC7" w:rsidRPr="00FA1BC7" w:rsidRDefault="00FA1BC7" w:rsidP="00FC142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A1BC7">
        <w:rPr>
          <w:rFonts w:asciiTheme="majorBidi" w:hAnsiTheme="majorBidi" w:cstheme="majorBidi"/>
          <w:color w:val="000000"/>
          <w:sz w:val="28"/>
          <w:szCs w:val="28"/>
        </w:rPr>
        <w:t>In contrast, in response to increased demand the striated muscle cells in both the skeletal muscle and the heart can undergo only hypertrophy because adult muscle cells have a limited capacity to divide. Therefore, the chiseled physique of the avid weightlifter stems solely from the hypertrophy of individual skeletal muscles.</w:t>
      </w:r>
    </w:p>
    <w:p w:rsidR="00FA1BC7" w:rsidRPr="00FA1BC7" w:rsidRDefault="00FA1BC7" w:rsidP="00FA1BC7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A1BC7">
        <w:rPr>
          <w:rFonts w:asciiTheme="majorBidi" w:hAnsiTheme="majorBidi" w:cstheme="majorBidi"/>
          <w:color w:val="000000"/>
          <w:sz w:val="28"/>
          <w:szCs w:val="28"/>
        </w:rPr>
        <w:t>An example of pathologic cellular hypertrophy is the cardiac enlargement that occurs with hypertension or aortic valve disease.</w:t>
      </w:r>
    </w:p>
    <w:p w:rsidR="00FC1421" w:rsidRDefault="00FC1421" w:rsidP="00FC1421">
      <w:pPr>
        <w:bidi w:val="0"/>
        <w:rPr>
          <w:rFonts w:ascii="BookAntiqua" w:cs="BookAntiqua"/>
          <w:sz w:val="19"/>
          <w:szCs w:val="19"/>
        </w:rPr>
      </w:pPr>
      <w:r>
        <w:rPr>
          <w:rFonts w:ascii="BookAntiqua" w:cs="BookAntiqua"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76835</wp:posOffset>
            </wp:positionV>
            <wp:extent cx="3153410" cy="3084830"/>
            <wp:effectExtent l="19050" t="0" r="8890" b="0"/>
            <wp:wrapThrough wrapText="bothSides">
              <wp:wrapPolygon edited="0">
                <wp:start x="-130" y="0"/>
                <wp:lineTo x="-130" y="21476"/>
                <wp:lineTo x="21661" y="21476"/>
                <wp:lineTo x="21661" y="0"/>
                <wp:lineTo x="-130" y="0"/>
              </wp:wrapPolygon>
            </wp:wrapThrough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421" w:rsidRDefault="00FC1421" w:rsidP="00FC1421">
      <w:pPr>
        <w:bidi w:val="0"/>
        <w:rPr>
          <w:rFonts w:asciiTheme="majorBidi" w:hAnsiTheme="majorBidi" w:cstheme="majorBidi"/>
          <w:sz w:val="28"/>
          <w:szCs w:val="28"/>
        </w:rPr>
      </w:pPr>
    </w:p>
    <w:p w:rsidR="00FC1421" w:rsidRDefault="00FC1421" w:rsidP="00FC1421">
      <w:pPr>
        <w:bidi w:val="0"/>
        <w:rPr>
          <w:rFonts w:asciiTheme="majorBidi" w:hAnsiTheme="majorBidi" w:cstheme="majorBidi"/>
          <w:sz w:val="28"/>
          <w:szCs w:val="28"/>
        </w:rPr>
      </w:pPr>
    </w:p>
    <w:p w:rsidR="00FA1BC7" w:rsidRDefault="00FC1421" w:rsidP="00566115">
      <w:pPr>
        <w:bidi w:val="0"/>
        <w:jc w:val="both"/>
        <w:rPr>
          <w:rFonts w:ascii="BookAntiqua" w:cs="BookAntiqua"/>
          <w:sz w:val="19"/>
          <w:szCs w:val="19"/>
        </w:rPr>
      </w:pPr>
      <w:r>
        <w:rPr>
          <w:rFonts w:asciiTheme="majorBidi" w:hAnsiTheme="majorBidi" w:cstheme="majorBidi"/>
          <w:sz w:val="28"/>
          <w:szCs w:val="28"/>
        </w:rPr>
        <w:t xml:space="preserve">Physiologic </w:t>
      </w:r>
      <w:r w:rsidRPr="00FC1421">
        <w:rPr>
          <w:rFonts w:asciiTheme="majorBidi" w:hAnsiTheme="majorBidi" w:cstheme="majorBidi"/>
          <w:sz w:val="28"/>
          <w:szCs w:val="28"/>
        </w:rPr>
        <w:t>hypertrophy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C1421">
        <w:rPr>
          <w:rFonts w:asciiTheme="majorBidi" w:hAnsiTheme="majorBidi" w:cstheme="majorBidi"/>
          <w:sz w:val="28"/>
          <w:szCs w:val="28"/>
        </w:rPr>
        <w:t>uterus during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C1421">
        <w:rPr>
          <w:rFonts w:asciiTheme="majorBidi" w:hAnsiTheme="majorBidi" w:cstheme="majorBidi"/>
          <w:sz w:val="28"/>
          <w:szCs w:val="28"/>
        </w:rPr>
        <w:t>pregnancy</w:t>
      </w:r>
    </w:p>
    <w:p w:rsidR="00CB3286" w:rsidRDefault="00CB3286" w:rsidP="00CB3286">
      <w:pPr>
        <w:bidi w:val="0"/>
        <w:rPr>
          <w:rFonts w:ascii="BookAntiqua" w:cs="BookAntiqua"/>
          <w:sz w:val="19"/>
          <w:szCs w:val="19"/>
        </w:rPr>
      </w:pPr>
    </w:p>
    <w:p w:rsidR="00CB3286" w:rsidRDefault="00CB3286" w:rsidP="00CB3286">
      <w:pPr>
        <w:bidi w:val="0"/>
        <w:rPr>
          <w:rFonts w:ascii="BookAntiqua" w:cs="BookAntiqua"/>
          <w:sz w:val="19"/>
          <w:szCs w:val="19"/>
        </w:rPr>
      </w:pPr>
    </w:p>
    <w:p w:rsidR="00CB3286" w:rsidRDefault="00CB3286" w:rsidP="00CB3286">
      <w:pPr>
        <w:bidi w:val="0"/>
        <w:rPr>
          <w:rFonts w:ascii="BookAntiqua" w:cs="BookAntiqua"/>
          <w:sz w:val="19"/>
          <w:szCs w:val="19"/>
        </w:rPr>
      </w:pPr>
    </w:p>
    <w:p w:rsidR="00CB3286" w:rsidRDefault="00CB3286" w:rsidP="00CB3286">
      <w:pPr>
        <w:bidi w:val="0"/>
        <w:rPr>
          <w:rFonts w:ascii="BookAntiqua" w:cs="BookAntiqua"/>
          <w:sz w:val="19"/>
          <w:szCs w:val="19"/>
        </w:rPr>
      </w:pPr>
    </w:p>
    <w:p w:rsidR="00CB3286" w:rsidRDefault="00CB3286" w:rsidP="00CB3286">
      <w:pPr>
        <w:bidi w:val="0"/>
        <w:rPr>
          <w:rFonts w:ascii="BookAntiqua" w:cs="BookAntiqua"/>
          <w:sz w:val="19"/>
          <w:szCs w:val="19"/>
        </w:rPr>
      </w:pPr>
    </w:p>
    <w:p w:rsidR="008D7352" w:rsidRDefault="008D7352" w:rsidP="00CB328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CB3286" w:rsidRDefault="00137E6D" w:rsidP="008D7352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3</w:t>
      </w:r>
      <w:r w:rsidR="00CB3286" w:rsidRPr="00CB3286">
        <w:rPr>
          <w:rFonts w:asciiTheme="majorBidi" w:hAnsiTheme="majorBidi" w:cstheme="majorBidi"/>
          <w:b/>
          <w:bCs/>
          <w:sz w:val="28"/>
          <w:szCs w:val="28"/>
        </w:rPr>
        <w:t>- Hyperplasia:</w:t>
      </w:r>
      <w:r w:rsidR="00CB328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CB3286" w:rsidRPr="003B635E" w:rsidRDefault="00CB3286" w:rsidP="003B635E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3B635E">
        <w:rPr>
          <w:rFonts w:asciiTheme="majorBidi" w:hAnsiTheme="majorBidi" w:cstheme="majorBidi"/>
          <w:sz w:val="28"/>
          <w:szCs w:val="28"/>
        </w:rPr>
        <w:t>Hyperplasia is characterized by an increase in cell number because of proliferation of differentiated cells and replacement by tissue stem cells.</w:t>
      </w:r>
    </w:p>
    <w:p w:rsidR="00CB3286" w:rsidRPr="003B635E" w:rsidRDefault="00CB3286" w:rsidP="003B635E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3B635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66115">
        <w:rPr>
          <w:rFonts w:asciiTheme="majorBidi" w:hAnsiTheme="majorBidi" w:cstheme="majorBidi"/>
          <w:color w:val="000000"/>
          <w:sz w:val="28"/>
          <w:szCs w:val="28"/>
        </w:rPr>
        <w:t>Hyperplasia can be physiologic or pathologic.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 In both situations,</w:t>
      </w:r>
      <w:r w:rsidRPr="003B635E">
        <w:rPr>
          <w:rFonts w:asciiTheme="majorBidi" w:hAnsiTheme="majorBidi" w:cstheme="majorBidi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cellular proliferation is stimulated by growth factors</w:t>
      </w:r>
      <w:r w:rsidRPr="003B635E">
        <w:rPr>
          <w:rFonts w:asciiTheme="majorBidi" w:hAnsiTheme="majorBidi" w:cstheme="majorBidi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that are produced by a variety of cell types.</w:t>
      </w:r>
    </w:p>
    <w:p w:rsidR="00CB3286" w:rsidRPr="003B635E" w:rsidRDefault="00CB3286" w:rsidP="003B635E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566115">
        <w:rPr>
          <w:rFonts w:asciiTheme="majorBidi" w:hAnsiTheme="majorBidi" w:cstheme="majorBidi"/>
          <w:color w:val="000000"/>
          <w:sz w:val="28"/>
          <w:szCs w:val="28"/>
        </w:rPr>
        <w:t>• The two types of physiologic hyperplasia are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 (1) </w:t>
      </w:r>
      <w:r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hormonal hyperplasia,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exemplified by the proliferation of the glandular</w:t>
      </w:r>
      <w:r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epithelium of the female breast at puberty and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during pregnancy, and (2) </w:t>
      </w:r>
      <w:r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compensatory hyperplasia,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in</w:t>
      </w:r>
      <w:r w:rsidR="003B635E"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which residual tissue grows after removal or loss of part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of an organ. For example, when part of a liver is resected,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mitotic activity in the remaining cells begins as early as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="003B635E"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12 hours later, eventually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restoring the liver to its normal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weight. The stimuli for hyperplasia in this setting are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polypeptide growth factors produced by uninjured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hepatocytes as well as non</w:t>
      </w:r>
      <w:r w:rsidR="00346F2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parenchymal cells in the liver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.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After restoration of the liver mass, cell proliferation</w:t>
      </w:r>
      <w:r w:rsidR="003B635E"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is “turned off” by various growth inhibitors.</w:t>
      </w:r>
    </w:p>
    <w:p w:rsidR="00CB3286" w:rsidRDefault="00CB3286" w:rsidP="003B635E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  <w:r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• Most forms of </w:t>
      </w:r>
      <w:r w:rsidRPr="003B635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pathologic hyperplasia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are caused by excessive</w:t>
      </w:r>
      <w:r w:rsidR="003B635E"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3B635E">
        <w:rPr>
          <w:rFonts w:asciiTheme="majorBidi" w:hAnsiTheme="majorBidi" w:cstheme="majorBidi"/>
          <w:color w:val="000000"/>
          <w:sz w:val="28"/>
          <w:szCs w:val="28"/>
        </w:rPr>
        <w:t>hormonal or growth factor stimulation. For example,</w:t>
      </w:r>
      <w:r w:rsidR="003B635E" w:rsidRPr="003B635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3B635E" w:rsidRPr="003B635E">
        <w:rPr>
          <w:rFonts w:asciiTheme="majorBidi" w:hAnsiTheme="majorBidi" w:cstheme="majorBidi"/>
          <w:sz w:val="28"/>
          <w:szCs w:val="28"/>
        </w:rPr>
        <w:t>after a normal menstrual period there is a burst of uterine epithelial proliferation that is normally tightly regulated by stimulation through pituitary hormones and ovarian estrogen and by inhibition through progesterone. However, a disturbed balance between estrogen and progesterone causes endometrial hyperplasia, which is a common cause of abnormal menstrual bleeding.</w:t>
      </w: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747E19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b/>
          <w:bCs/>
          <w:sz w:val="19"/>
          <w:szCs w:val="19"/>
        </w:rPr>
      </w:pPr>
      <w:r w:rsidRPr="00137E6D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4. Metaplasia:  </w:t>
      </w:r>
      <w:r w:rsidRPr="00137E6D">
        <w:rPr>
          <w:rFonts w:asciiTheme="majorBidi" w:hAnsiTheme="majorBidi" w:cstheme="majorBidi"/>
          <w:sz w:val="28"/>
          <w:szCs w:val="28"/>
        </w:rPr>
        <w:t xml:space="preserve">Its mean </w:t>
      </w:r>
      <w:r w:rsidRPr="00137E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37E6D">
        <w:rPr>
          <w:rFonts w:asciiTheme="majorBidi" w:hAnsiTheme="majorBidi" w:cstheme="majorBidi"/>
          <w:sz w:val="28"/>
          <w:szCs w:val="28"/>
        </w:rPr>
        <w:t>a</w:t>
      </w:r>
      <w:r w:rsidR="0028575F" w:rsidRPr="00137E6D">
        <w:rPr>
          <w:rFonts w:asciiTheme="majorBidi" w:hAnsiTheme="majorBidi" w:cstheme="majorBidi"/>
          <w:sz w:val="28"/>
          <w:szCs w:val="28"/>
        </w:rPr>
        <w:t>n adaptive response in which one type of mature differentiated cell is replaced by a another one</w:t>
      </w:r>
      <w:r w:rsidRPr="00137E6D">
        <w:rPr>
          <w:rFonts w:asciiTheme="majorBidi" w:hAnsiTheme="majorBidi" w:cstheme="majorBidi"/>
          <w:sz w:val="28"/>
          <w:szCs w:val="28"/>
        </w:rPr>
        <w:t>, the metaplasia d</w:t>
      </w:r>
      <w:r w:rsidR="0028575F" w:rsidRPr="00137E6D">
        <w:rPr>
          <w:rFonts w:asciiTheme="majorBidi" w:hAnsiTheme="majorBidi" w:cstheme="majorBidi"/>
          <w:sz w:val="28"/>
          <w:szCs w:val="28"/>
        </w:rPr>
        <w:t>oes not occur as the result of alterations in existing mature cells, but it depends on proliferation of germinal, or stem cells whose progeny undergo modified differentiation</w:t>
      </w:r>
      <w:r>
        <w:rPr>
          <w:rFonts w:ascii="BookAntiqua" w:cs="BookAntiqua"/>
          <w:sz w:val="19"/>
          <w:szCs w:val="19"/>
        </w:rPr>
        <w:t>.</w:t>
      </w: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37E6D">
        <w:rPr>
          <w:rFonts w:asciiTheme="majorBidi" w:hAnsiTheme="majorBidi" w:cstheme="majorBidi"/>
          <w:b/>
          <w:bCs/>
          <w:sz w:val="28"/>
          <w:szCs w:val="28"/>
        </w:rPr>
        <w:t>Examples of metaplasia:</w:t>
      </w: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1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. </w:t>
      </w:r>
      <w:r w:rsidR="0028575F" w:rsidRPr="00137E6D">
        <w:rPr>
          <w:rFonts w:asciiTheme="majorBidi" w:hAnsiTheme="majorBidi" w:cstheme="majorBidi"/>
          <w:sz w:val="28"/>
          <w:szCs w:val="28"/>
        </w:rPr>
        <w:t>Columnar to Squamous epithelial metaplasi</w:t>
      </w:r>
      <w:r>
        <w:rPr>
          <w:rFonts w:asciiTheme="majorBidi" w:hAnsiTheme="majorBidi" w:cstheme="majorBidi"/>
          <w:sz w:val="28"/>
          <w:szCs w:val="28"/>
        </w:rPr>
        <w:t>a:</w:t>
      </w: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Like : </w:t>
      </w:r>
      <w:r w:rsidR="0028575F" w:rsidRPr="00137E6D">
        <w:rPr>
          <w:rFonts w:asciiTheme="majorBidi" w:hAnsiTheme="majorBidi" w:cstheme="majorBidi"/>
          <w:sz w:val="28"/>
          <w:szCs w:val="28"/>
        </w:rPr>
        <w:t>Respiratory tra</w:t>
      </w:r>
      <w:r>
        <w:rPr>
          <w:rFonts w:asciiTheme="majorBidi" w:hAnsiTheme="majorBidi" w:cstheme="majorBidi"/>
          <w:sz w:val="28"/>
          <w:szCs w:val="28"/>
        </w:rPr>
        <w:t xml:space="preserve">ct in habitual cigarette smokers and </w:t>
      </w:r>
      <w:r w:rsidR="00346F24">
        <w:rPr>
          <w:rFonts w:asciiTheme="majorBidi" w:hAnsiTheme="majorBidi" w:cstheme="majorBidi"/>
          <w:sz w:val="28"/>
          <w:szCs w:val="28"/>
        </w:rPr>
        <w:t>e</w:t>
      </w:r>
      <w:r w:rsidR="0028575F" w:rsidRPr="00137E6D">
        <w:rPr>
          <w:rFonts w:asciiTheme="majorBidi" w:hAnsiTheme="majorBidi" w:cstheme="majorBidi"/>
          <w:sz w:val="28"/>
          <w:szCs w:val="28"/>
        </w:rPr>
        <w:t>xcretory ducts of salivary glands, pancreas and bile ducts with stones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28575F" w:rsidRPr="00137E6D">
        <w:rPr>
          <w:rFonts w:asciiTheme="majorBidi" w:hAnsiTheme="majorBidi" w:cstheme="majorBidi"/>
          <w:sz w:val="28"/>
          <w:szCs w:val="28"/>
        </w:rPr>
        <w:t>Squamous to Columnar epithelial metaplasia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Like: </w:t>
      </w:r>
      <w:r w:rsidR="0028575F" w:rsidRPr="00137E6D">
        <w:rPr>
          <w:rFonts w:asciiTheme="majorBidi" w:hAnsiTheme="majorBidi" w:cstheme="majorBidi"/>
          <w:sz w:val="28"/>
          <w:szCs w:val="28"/>
        </w:rPr>
        <w:t>The esophagus under influence of refluxed gastric acid, so-called Barrett esophagus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3. </w:t>
      </w:r>
      <w:r w:rsidR="0028575F" w:rsidRPr="00137E6D">
        <w:rPr>
          <w:rFonts w:asciiTheme="majorBidi" w:hAnsiTheme="majorBidi" w:cstheme="majorBidi"/>
          <w:sz w:val="28"/>
          <w:szCs w:val="28"/>
        </w:rPr>
        <w:t>Fibrous tisssue to Osseous or Cartilagenous metaplasia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137E6D" w:rsidRDefault="00346F24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Like</w:t>
      </w:r>
      <w:r w:rsidR="00137E6D">
        <w:rPr>
          <w:rFonts w:asciiTheme="majorBidi" w:hAnsiTheme="majorBidi" w:cstheme="majorBidi"/>
          <w:sz w:val="28"/>
          <w:szCs w:val="28"/>
        </w:rPr>
        <w:t xml:space="preserve">: </w:t>
      </w:r>
      <w:r w:rsidR="0028575F" w:rsidRPr="00137E6D">
        <w:rPr>
          <w:rFonts w:asciiTheme="majorBidi" w:hAnsiTheme="majorBidi" w:cstheme="majorBidi"/>
          <w:sz w:val="28"/>
          <w:szCs w:val="28"/>
        </w:rPr>
        <w:t>Myositis ossificans</w:t>
      </w:r>
      <w:r w:rsidR="00137E6D">
        <w:rPr>
          <w:rFonts w:asciiTheme="majorBidi" w:hAnsiTheme="majorBidi" w:cstheme="majorBidi"/>
          <w:sz w:val="28"/>
          <w:szCs w:val="28"/>
        </w:rPr>
        <w:t>.</w:t>
      </w: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:rsidR="00747E19" w:rsidRP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250190</wp:posOffset>
            </wp:positionV>
            <wp:extent cx="4905375" cy="2202180"/>
            <wp:effectExtent l="38100" t="57150" r="123825" b="102870"/>
            <wp:wrapThrough wrapText="bothSides">
              <wp:wrapPolygon edited="0">
                <wp:start x="-168" y="-561"/>
                <wp:lineTo x="-168" y="22609"/>
                <wp:lineTo x="21977" y="22609"/>
                <wp:lineTo x="22061" y="22609"/>
                <wp:lineTo x="22145" y="21488"/>
                <wp:lineTo x="22145" y="-187"/>
                <wp:lineTo x="21977" y="-561"/>
                <wp:lineTo x="-168" y="-561"/>
              </wp:wrapPolygon>
            </wp:wrapThrough>
            <wp:docPr id="7" name="صورة 6" descr="S01871-001-f00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S01871-001-f006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>Squamous Metaplasia</w:t>
      </w: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8D7352" w:rsidRDefault="008D7352" w:rsidP="008D7352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137E6D" w:rsidRDefault="00137E6D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BookAntiqua" w:cs="BookAntiqua"/>
          <w:sz w:val="19"/>
          <w:szCs w:val="19"/>
        </w:rPr>
      </w:pPr>
    </w:p>
    <w:p w:rsidR="00137E6D" w:rsidRDefault="008E0266" w:rsidP="00137E6D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E0266">
        <w:rPr>
          <w:rFonts w:asciiTheme="majorBidi" w:hAnsiTheme="majorBidi" w:cstheme="majorBidi"/>
          <w:b/>
          <w:bCs/>
          <w:sz w:val="28"/>
          <w:szCs w:val="28"/>
        </w:rPr>
        <w:lastRenderedPageBreak/>
        <w:t>5. Dysplasia:</w:t>
      </w:r>
    </w:p>
    <w:p w:rsidR="007E6F41" w:rsidRPr="007E6F41" w:rsidRDefault="007E6F41" w:rsidP="007E6F4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E6F41">
        <w:rPr>
          <w:rFonts w:asciiTheme="majorBidi" w:hAnsiTheme="majorBidi" w:cstheme="majorBidi"/>
          <w:color w:val="231F20"/>
          <w:sz w:val="28"/>
          <w:szCs w:val="28"/>
        </w:rPr>
        <w:t xml:space="preserve">Dysplasia means ‘disordered cellular development’, often accompanied with metaplasia and hyperplasia; it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>is therefore</w:t>
      </w:r>
      <w:r w:rsidRPr="007E6F4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 xml:space="preserve">also referred to as </w:t>
      </w:r>
      <w:r w:rsidRPr="007E6F41">
        <w:rPr>
          <w:rFonts w:asciiTheme="majorBidi" w:hAnsiTheme="majorBidi" w:cstheme="majorBidi"/>
          <w:i/>
          <w:iCs/>
          <w:color w:val="000000"/>
          <w:sz w:val="28"/>
          <w:szCs w:val="28"/>
        </w:rPr>
        <w:t>atypical hyperplasia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7E6F41" w:rsidRPr="007E6F41" w:rsidRDefault="007E6F41" w:rsidP="007E6F4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Dysplasia occurs most</w:t>
      </w:r>
      <w:r w:rsidRPr="007E6F4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>often in epithelial cells. Epithelial dysplasia is characterised</w:t>
      </w:r>
      <w:r w:rsidRPr="007E6F4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>by cellular proliferation and cytologic changes. These changes</w:t>
      </w:r>
      <w:r w:rsidRPr="007E6F41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>include:</w:t>
      </w:r>
    </w:p>
    <w:p w:rsidR="007E6F41" w:rsidRPr="007E6F41" w:rsidRDefault="007E6F41" w:rsidP="007E6F4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1. Increased number of layers of epithelial cells</w:t>
      </w:r>
      <w:r w:rsidR="00566115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7E6F41" w:rsidRPr="007E6F41" w:rsidRDefault="007E6F41" w:rsidP="00566115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2. Disorderly arrangement of cells from basal layer to the</w:t>
      </w:r>
      <w:r w:rsidR="0056611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>surface layer</w:t>
      </w:r>
      <w:r w:rsidR="00346F24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7E6F41" w:rsidRPr="007E6F41" w:rsidRDefault="00566115" w:rsidP="00566115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3. Loss of basal polarity like</w:t>
      </w:r>
      <w:r w:rsidR="007E6F41" w:rsidRPr="007E6F41">
        <w:rPr>
          <w:rFonts w:asciiTheme="majorBidi" w:hAnsiTheme="majorBidi" w:cstheme="majorBidi"/>
          <w:color w:val="000000"/>
          <w:sz w:val="28"/>
          <w:szCs w:val="28"/>
        </w:rPr>
        <w:t xml:space="preserve"> nuclei lying away from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E6F41" w:rsidRPr="007E6F41">
        <w:rPr>
          <w:rFonts w:asciiTheme="majorBidi" w:hAnsiTheme="majorBidi" w:cstheme="majorBidi"/>
          <w:color w:val="000000"/>
          <w:sz w:val="28"/>
          <w:szCs w:val="28"/>
        </w:rPr>
        <w:t>basement membrane</w:t>
      </w:r>
    </w:p>
    <w:p w:rsidR="007E6F41" w:rsidRPr="007E6F41" w:rsidRDefault="007E6F41" w:rsidP="007E6F4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4. Cellular and nuclear pleomorphism</w:t>
      </w:r>
    </w:p>
    <w:p w:rsidR="007E6F41" w:rsidRPr="007E6F41" w:rsidRDefault="007E6F41" w:rsidP="007E6F4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5. Increased nucleocytoplasmic ratio</w:t>
      </w:r>
      <w:r w:rsidRPr="007E6F41">
        <w:rPr>
          <w:rFonts w:asciiTheme="majorBidi" w:hAnsiTheme="majorBidi" w:cstheme="majorBidi"/>
          <w:sz w:val="28"/>
          <w:szCs w:val="28"/>
        </w:rPr>
        <w:t>.</w:t>
      </w:r>
    </w:p>
    <w:p w:rsidR="007E6F41" w:rsidRPr="007E6F41" w:rsidRDefault="007E6F41" w:rsidP="007E6F4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6. Nuclear hyperchromatism</w:t>
      </w:r>
    </w:p>
    <w:p w:rsidR="007E6F41" w:rsidRPr="007E6F41" w:rsidRDefault="007E6F41" w:rsidP="007E6F41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7. Increased mitotic activity.</w:t>
      </w:r>
    </w:p>
    <w:p w:rsidR="007E6F41" w:rsidRPr="00346F24" w:rsidRDefault="007E6F41" w:rsidP="00346F24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E6F41">
        <w:rPr>
          <w:rFonts w:asciiTheme="majorBidi" w:hAnsiTheme="majorBidi" w:cstheme="majorBidi"/>
          <w:color w:val="000000"/>
          <w:sz w:val="28"/>
          <w:szCs w:val="28"/>
        </w:rPr>
        <w:t>The two most common examples of dysplastic changes</w:t>
      </w:r>
      <w:r w:rsidR="00346F2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 xml:space="preserve">are the </w:t>
      </w:r>
      <w:r w:rsidRPr="007E6F41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uterine cervix 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 xml:space="preserve">and </w:t>
      </w:r>
      <w:r w:rsidRPr="007E6F41">
        <w:rPr>
          <w:rFonts w:asciiTheme="majorBidi" w:hAnsiTheme="majorBidi" w:cstheme="majorBidi"/>
          <w:i/>
          <w:iCs/>
          <w:color w:val="000000"/>
          <w:sz w:val="28"/>
          <w:szCs w:val="28"/>
        </w:rPr>
        <w:t>respiratory tract</w:t>
      </w:r>
      <w:r w:rsidRPr="007E6F41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783268" w:rsidRPr="00783268" w:rsidRDefault="00783268" w:rsidP="00783268">
      <w:pPr>
        <w:autoSpaceDE w:val="0"/>
        <w:autoSpaceDN w:val="0"/>
        <w:bidi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856615</wp:posOffset>
            </wp:positionV>
            <wp:extent cx="3002280" cy="2154555"/>
            <wp:effectExtent l="38100" t="57150" r="121920" b="93345"/>
            <wp:wrapThrough wrapText="bothSides">
              <wp:wrapPolygon edited="0">
                <wp:start x="-274" y="-573"/>
                <wp:lineTo x="-274" y="22536"/>
                <wp:lineTo x="22203" y="22536"/>
                <wp:lineTo x="22340" y="22536"/>
                <wp:lineTo x="22477" y="21390"/>
                <wp:lineTo x="22477" y="-191"/>
                <wp:lineTo x="22203" y="-573"/>
                <wp:lineTo x="-274" y="-573"/>
              </wp:wrapPolygon>
            </wp:wrapThrough>
            <wp:docPr id="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154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6F41">
        <w:rPr>
          <w:rFonts w:asciiTheme="majorBidi" w:hAnsiTheme="majorBidi" w:cstheme="majorBidi"/>
          <w:sz w:val="28"/>
          <w:szCs w:val="28"/>
        </w:rPr>
        <w:t xml:space="preserve">Therefore, </w:t>
      </w:r>
      <w:r w:rsidR="006619AD" w:rsidRPr="006619AD">
        <w:rPr>
          <w:rFonts w:asciiTheme="majorBidi" w:hAnsiTheme="majorBidi" w:cstheme="majorBidi"/>
          <w:sz w:val="28"/>
          <w:szCs w:val="28"/>
        </w:rPr>
        <w:t>Dysplasia is defined as neoplastic epithelium that remains confined within the basement membrane of the epithelial surface within which it arose</w:t>
      </w:r>
      <w:r w:rsidR="006619AD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</w:t>
      </w:r>
    </w:p>
    <w:p w:rsidR="00783268" w:rsidRDefault="00783268" w:rsidP="00783268">
      <w:pPr>
        <w:tabs>
          <w:tab w:val="left" w:pos="2254"/>
        </w:tabs>
        <w:bidi w:val="0"/>
        <w:rPr>
          <w:rFonts w:asciiTheme="majorBidi" w:hAnsiTheme="majorBidi" w:cstheme="majorBidi"/>
          <w:sz w:val="28"/>
          <w:szCs w:val="28"/>
        </w:rPr>
      </w:pPr>
    </w:p>
    <w:p w:rsidR="00783268" w:rsidRPr="00783268" w:rsidRDefault="00783268" w:rsidP="00783268">
      <w:pPr>
        <w:bidi w:val="0"/>
        <w:rPr>
          <w:rFonts w:asciiTheme="majorBidi" w:hAnsiTheme="majorBidi" w:cstheme="majorBidi"/>
          <w:sz w:val="28"/>
          <w:szCs w:val="28"/>
        </w:rPr>
      </w:pPr>
    </w:p>
    <w:p w:rsidR="00783268" w:rsidRPr="00783268" w:rsidRDefault="00783268" w:rsidP="00783268">
      <w:pPr>
        <w:bidi w:val="0"/>
        <w:rPr>
          <w:rFonts w:asciiTheme="majorBidi" w:hAnsiTheme="majorBidi" w:cstheme="majorBidi"/>
          <w:sz w:val="28"/>
          <w:szCs w:val="28"/>
        </w:rPr>
      </w:pPr>
    </w:p>
    <w:p w:rsidR="00783268" w:rsidRPr="006C7640" w:rsidRDefault="00783268" w:rsidP="00783268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C7640">
        <w:rPr>
          <w:rFonts w:asciiTheme="majorBidi" w:hAnsiTheme="majorBidi" w:cstheme="majorBidi"/>
          <w:b/>
          <w:bCs/>
          <w:sz w:val="28"/>
          <w:szCs w:val="28"/>
        </w:rPr>
        <w:t>Uterine dysplasia</w:t>
      </w:r>
    </w:p>
    <w:sectPr w:rsidR="00783268" w:rsidRPr="006C7640" w:rsidSect="00747E19">
      <w:headerReference w:type="default" r:id="rId13"/>
      <w:footerReference w:type="default" r:id="rId14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C38" w:rsidRDefault="00674C38" w:rsidP="00FA1BC7">
      <w:pPr>
        <w:spacing w:after="0" w:line="240" w:lineRule="auto"/>
      </w:pPr>
      <w:r>
        <w:separator/>
      </w:r>
    </w:p>
  </w:endnote>
  <w:endnote w:type="continuationSeparator" w:id="1">
    <w:p w:rsidR="00674C38" w:rsidRDefault="00674C38" w:rsidP="00FA1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847068"/>
      <w:docPartObj>
        <w:docPartGallery w:val="Page Numbers (Bottom of Page)"/>
        <w:docPartUnique/>
      </w:docPartObj>
    </w:sdtPr>
    <w:sdtContent>
      <w:p w:rsidR="00FA1BC7" w:rsidRDefault="000D27EC">
        <w:pPr>
          <w:pStyle w:val="a4"/>
          <w:jc w:val="center"/>
        </w:pPr>
        <w:fldSimple w:instr=" PAGE   \* MERGEFORMAT ">
          <w:r w:rsidR="00270703" w:rsidRPr="00270703">
            <w:rPr>
              <w:rFonts w:cs="Calibri"/>
              <w:noProof/>
              <w:rtl/>
              <w:lang w:val="ar-SA"/>
            </w:rPr>
            <w:t>6</w:t>
          </w:r>
        </w:fldSimple>
      </w:p>
    </w:sdtContent>
  </w:sdt>
  <w:p w:rsidR="00FA1BC7" w:rsidRDefault="00FA1B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C38" w:rsidRDefault="00674C38" w:rsidP="00FA1BC7">
      <w:pPr>
        <w:spacing w:after="0" w:line="240" w:lineRule="auto"/>
      </w:pPr>
      <w:r>
        <w:separator/>
      </w:r>
    </w:p>
  </w:footnote>
  <w:footnote w:type="continuationSeparator" w:id="1">
    <w:p w:rsidR="00674C38" w:rsidRDefault="00674C38" w:rsidP="00FA1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BC7" w:rsidRPr="00FA1BC7" w:rsidRDefault="00CB3286" w:rsidP="00FA1BC7">
    <w:pPr>
      <w:pStyle w:val="a3"/>
      <w:bidi w:val="0"/>
      <w:rPr>
        <w:rFonts w:asciiTheme="majorBidi" w:hAnsiTheme="majorBidi" w:cstheme="majorBidi"/>
        <w:sz w:val="24"/>
        <w:szCs w:val="24"/>
        <w:lang w:bidi="ar-IQ"/>
      </w:rPr>
    </w:pPr>
    <w:r>
      <w:rPr>
        <w:rFonts w:asciiTheme="majorBidi" w:hAnsiTheme="majorBidi" w:cstheme="majorBidi"/>
        <w:sz w:val="24"/>
        <w:szCs w:val="24"/>
        <w:lang w:bidi="ar-IQ"/>
      </w:rPr>
      <w:t>Third</w:t>
    </w:r>
    <w:r w:rsidR="00274F45">
      <w:rPr>
        <w:rFonts w:asciiTheme="majorBidi" w:hAnsiTheme="majorBidi" w:cstheme="majorBidi"/>
        <w:sz w:val="24"/>
        <w:szCs w:val="24"/>
        <w:lang w:bidi="ar-IQ"/>
      </w:rPr>
      <w:t xml:space="preserve"> c</w:t>
    </w:r>
    <w:r w:rsidR="00FA1BC7">
      <w:rPr>
        <w:rFonts w:asciiTheme="majorBidi" w:hAnsiTheme="majorBidi" w:cstheme="majorBidi"/>
        <w:sz w:val="24"/>
        <w:szCs w:val="24"/>
        <w:lang w:bidi="ar-IQ"/>
      </w:rPr>
      <w:t>lass / Pathology                Growth disturbance                  Dr. Jihad A. Ahmed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75pt;height:8.75pt" o:bullet="t">
        <v:imagedata r:id="rId1" o:title="artA288"/>
      </v:shape>
    </w:pict>
  </w:numPicBullet>
  <w:abstractNum w:abstractNumId="0">
    <w:nsid w:val="1007043C"/>
    <w:multiLevelType w:val="hybridMultilevel"/>
    <w:tmpl w:val="38EC4902"/>
    <w:lvl w:ilvl="0" w:tplc="2B641B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7E2D5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263D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A454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34A6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F097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24C6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042A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04A6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56D2465"/>
    <w:multiLevelType w:val="hybridMultilevel"/>
    <w:tmpl w:val="E8187816"/>
    <w:lvl w:ilvl="0" w:tplc="48CE83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A24B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4DC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A48F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EA9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8C9F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7238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5A30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203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A920239"/>
    <w:multiLevelType w:val="hybridMultilevel"/>
    <w:tmpl w:val="08E46082"/>
    <w:lvl w:ilvl="0" w:tplc="CD803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9EA2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6C2D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069F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C4A6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4093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54B8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4A97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295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BA52D45"/>
    <w:multiLevelType w:val="hybridMultilevel"/>
    <w:tmpl w:val="F8325F94"/>
    <w:lvl w:ilvl="0" w:tplc="06FC76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4271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9248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906D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80BE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1256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CC6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16AD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42E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2DC18B3"/>
    <w:multiLevelType w:val="hybridMultilevel"/>
    <w:tmpl w:val="8668EDC8"/>
    <w:lvl w:ilvl="0" w:tplc="C33A2D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2614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6E67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34B0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962B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F648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24E9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5201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A02A0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483811"/>
    <w:multiLevelType w:val="hybridMultilevel"/>
    <w:tmpl w:val="2F82E9CC"/>
    <w:lvl w:ilvl="0" w:tplc="F318A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1AD0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32C2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2637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7090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30F3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DA24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BA03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44DB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B4D5379"/>
    <w:multiLevelType w:val="hybridMultilevel"/>
    <w:tmpl w:val="2C54225A"/>
    <w:lvl w:ilvl="0" w:tplc="5E72B4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92D4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247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B01D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90DB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CA92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E87F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A8B2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62CD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DD633A7"/>
    <w:multiLevelType w:val="hybridMultilevel"/>
    <w:tmpl w:val="AEAEF88A"/>
    <w:lvl w:ilvl="0" w:tplc="49769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4EA9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5CC1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C692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2835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1051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60FD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61F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A36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39A5303"/>
    <w:multiLevelType w:val="hybridMultilevel"/>
    <w:tmpl w:val="A4EA2F8C"/>
    <w:lvl w:ilvl="0" w:tplc="56A44B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664E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72D2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ACDE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085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AAF7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E59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9AEC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08D7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BEB2DB0"/>
    <w:multiLevelType w:val="hybridMultilevel"/>
    <w:tmpl w:val="ED1A94E0"/>
    <w:lvl w:ilvl="0" w:tplc="D5722D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CE73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88EA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066D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724E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D641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42CC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DC5E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6287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E6F4844"/>
    <w:multiLevelType w:val="hybridMultilevel"/>
    <w:tmpl w:val="3E12C042"/>
    <w:lvl w:ilvl="0" w:tplc="39DE84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74E7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6A1F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4E01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76B0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ECA8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4EEC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249D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4E31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44362D1"/>
    <w:multiLevelType w:val="hybridMultilevel"/>
    <w:tmpl w:val="91BEBF28"/>
    <w:lvl w:ilvl="0" w:tplc="19AC22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AC12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CA6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9613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3C38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A84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966D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CD0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457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BA50C37"/>
    <w:multiLevelType w:val="hybridMultilevel"/>
    <w:tmpl w:val="A78401CA"/>
    <w:lvl w:ilvl="0" w:tplc="DD488E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74B8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96C3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B2D9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825C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8E5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7C31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089D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E3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BE35044"/>
    <w:multiLevelType w:val="hybridMultilevel"/>
    <w:tmpl w:val="32F6891E"/>
    <w:lvl w:ilvl="0" w:tplc="CF00D3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FAA5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3236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607C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A8C5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CACB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AC70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4673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8CB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C741BA0"/>
    <w:multiLevelType w:val="hybridMultilevel"/>
    <w:tmpl w:val="EE7CB864"/>
    <w:lvl w:ilvl="0" w:tplc="84F64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2832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474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603A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800D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A09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7095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D2C0F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5EB4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EB2289B"/>
    <w:multiLevelType w:val="hybridMultilevel"/>
    <w:tmpl w:val="E6E0D336"/>
    <w:lvl w:ilvl="0" w:tplc="77CEB9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2EBCBE">
      <w:start w:val="22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B2F0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129E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D2EF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9009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0FE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C644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EE4E5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5AD7853"/>
    <w:multiLevelType w:val="hybridMultilevel"/>
    <w:tmpl w:val="DA34A078"/>
    <w:lvl w:ilvl="0" w:tplc="A0044D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2449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087D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0824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5C1B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7CA0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BEF0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6E17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693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5EA1B80"/>
    <w:multiLevelType w:val="hybridMultilevel"/>
    <w:tmpl w:val="44AE4160"/>
    <w:lvl w:ilvl="0" w:tplc="8B501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4A40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689C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8A41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D880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6250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6CFE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24AB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ACEE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74D33D4"/>
    <w:multiLevelType w:val="hybridMultilevel"/>
    <w:tmpl w:val="017C56EA"/>
    <w:lvl w:ilvl="0" w:tplc="9F7621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CA29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C0A5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D601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7E32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62BF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D2EE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C021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8883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8316242"/>
    <w:multiLevelType w:val="hybridMultilevel"/>
    <w:tmpl w:val="A8A0A028"/>
    <w:lvl w:ilvl="0" w:tplc="8BC81D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B494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98F6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D011B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D275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58D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9277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0019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004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176084D"/>
    <w:multiLevelType w:val="hybridMultilevel"/>
    <w:tmpl w:val="6BB8E0F2"/>
    <w:lvl w:ilvl="0" w:tplc="3BDE1D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A4CD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7E9B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9A50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7EF3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A22F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FADD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D080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88D5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17D0EC4"/>
    <w:multiLevelType w:val="hybridMultilevel"/>
    <w:tmpl w:val="55C02BF8"/>
    <w:lvl w:ilvl="0" w:tplc="32FAF7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FA9A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3418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B67C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C2A4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6A95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8435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8AEC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E690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183759D"/>
    <w:multiLevelType w:val="hybridMultilevel"/>
    <w:tmpl w:val="B14C2D98"/>
    <w:lvl w:ilvl="0" w:tplc="9CF4D7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B64F84">
      <w:start w:val="22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02D1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6E61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9E00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88EB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5056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4B3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223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9977354"/>
    <w:multiLevelType w:val="hybridMultilevel"/>
    <w:tmpl w:val="5FF0F0D2"/>
    <w:lvl w:ilvl="0" w:tplc="344EDA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58DB4A">
      <w:start w:val="22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3C5F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3461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DE93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42E4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C12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0E53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A02B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21"/>
  </w:num>
  <w:num w:numId="5">
    <w:abstractNumId w:val="0"/>
  </w:num>
  <w:num w:numId="6">
    <w:abstractNumId w:val="5"/>
  </w:num>
  <w:num w:numId="7">
    <w:abstractNumId w:val="17"/>
  </w:num>
  <w:num w:numId="8">
    <w:abstractNumId w:val="7"/>
  </w:num>
  <w:num w:numId="9">
    <w:abstractNumId w:val="1"/>
  </w:num>
  <w:num w:numId="10">
    <w:abstractNumId w:val="11"/>
  </w:num>
  <w:num w:numId="11">
    <w:abstractNumId w:val="16"/>
  </w:num>
  <w:num w:numId="12">
    <w:abstractNumId w:val="4"/>
  </w:num>
  <w:num w:numId="13">
    <w:abstractNumId w:val="14"/>
  </w:num>
  <w:num w:numId="14">
    <w:abstractNumId w:val="2"/>
  </w:num>
  <w:num w:numId="15">
    <w:abstractNumId w:val="10"/>
  </w:num>
  <w:num w:numId="16">
    <w:abstractNumId w:val="9"/>
  </w:num>
  <w:num w:numId="17">
    <w:abstractNumId w:val="6"/>
  </w:num>
  <w:num w:numId="18">
    <w:abstractNumId w:val="8"/>
  </w:num>
  <w:num w:numId="19">
    <w:abstractNumId w:val="3"/>
  </w:num>
  <w:num w:numId="20">
    <w:abstractNumId w:val="18"/>
  </w:num>
  <w:num w:numId="21">
    <w:abstractNumId w:val="13"/>
  </w:num>
  <w:num w:numId="22">
    <w:abstractNumId w:val="22"/>
  </w:num>
  <w:num w:numId="23">
    <w:abstractNumId w:val="23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A1BC7"/>
    <w:rsid w:val="000D27EC"/>
    <w:rsid w:val="00107DC1"/>
    <w:rsid w:val="00132DED"/>
    <w:rsid w:val="00133335"/>
    <w:rsid w:val="00137E6D"/>
    <w:rsid w:val="00270703"/>
    <w:rsid w:val="00274F45"/>
    <w:rsid w:val="0028575F"/>
    <w:rsid w:val="002D4194"/>
    <w:rsid w:val="00346F24"/>
    <w:rsid w:val="003931C0"/>
    <w:rsid w:val="003B635E"/>
    <w:rsid w:val="0040787F"/>
    <w:rsid w:val="00566115"/>
    <w:rsid w:val="005C08D3"/>
    <w:rsid w:val="006619AD"/>
    <w:rsid w:val="00674C38"/>
    <w:rsid w:val="00675A48"/>
    <w:rsid w:val="00690B5A"/>
    <w:rsid w:val="006C7640"/>
    <w:rsid w:val="00747E19"/>
    <w:rsid w:val="00783268"/>
    <w:rsid w:val="007E6F41"/>
    <w:rsid w:val="008D7352"/>
    <w:rsid w:val="008E0266"/>
    <w:rsid w:val="00AB6D29"/>
    <w:rsid w:val="00CB3286"/>
    <w:rsid w:val="00D45BA7"/>
    <w:rsid w:val="00E3064E"/>
    <w:rsid w:val="00EB2C83"/>
    <w:rsid w:val="00F5493D"/>
    <w:rsid w:val="00F72261"/>
    <w:rsid w:val="00FA1BC7"/>
    <w:rsid w:val="00FC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E1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1B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FA1BC7"/>
  </w:style>
  <w:style w:type="paragraph" w:styleId="a4">
    <w:name w:val="footer"/>
    <w:basedOn w:val="a"/>
    <w:link w:val="Char0"/>
    <w:uiPriority w:val="99"/>
    <w:unhideWhenUsed/>
    <w:rsid w:val="00FA1B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FA1BC7"/>
  </w:style>
  <w:style w:type="paragraph" w:styleId="a5">
    <w:name w:val="Balloon Text"/>
    <w:basedOn w:val="a"/>
    <w:link w:val="Char1"/>
    <w:uiPriority w:val="99"/>
    <w:semiHidden/>
    <w:unhideWhenUsed/>
    <w:rsid w:val="00FA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FA1BC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75A48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1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5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6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9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1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7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45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6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60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88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0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9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4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440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948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3053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321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4479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124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310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6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3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3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3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3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70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65744-2BD9-411C-A230-E94EEDAB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17</cp:revision>
  <dcterms:created xsi:type="dcterms:W3CDTF">2015-10-24T21:27:00Z</dcterms:created>
  <dcterms:modified xsi:type="dcterms:W3CDTF">2016-12-28T22:08:00Z</dcterms:modified>
</cp:coreProperties>
</file>